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50" w:rsidRPr="00206C50" w:rsidRDefault="00206C50" w:rsidP="00206C50">
      <w:pPr>
        <w:spacing w:after="235" w:line="282" w:lineRule="atLeast"/>
        <w:outlineLvl w:val="0"/>
        <w:rPr>
          <w:rFonts w:ascii="Arial" w:eastAsia="Times New Roman" w:hAnsi="Arial" w:cs="Arial"/>
          <w:color w:val="000000"/>
          <w:kern w:val="36"/>
          <w:sz w:val="28"/>
          <w:szCs w:val="28"/>
          <w:lang w:eastAsia="ru-RU"/>
        </w:rPr>
      </w:pPr>
      <w:r w:rsidRPr="00206C50">
        <w:rPr>
          <w:rFonts w:ascii="Arial" w:eastAsia="Times New Roman" w:hAnsi="Arial" w:cs="Arial"/>
          <w:color w:val="000000"/>
          <w:kern w:val="36"/>
          <w:sz w:val="28"/>
          <w:szCs w:val="28"/>
          <w:lang w:eastAsia="ru-RU"/>
        </w:rPr>
        <w:t xml:space="preserve">Методичні рекомендації щодо організації навчально-виховного процесу </w:t>
      </w:r>
      <w:proofErr w:type="gramStart"/>
      <w:r w:rsidRPr="00206C50">
        <w:rPr>
          <w:rFonts w:ascii="Arial" w:eastAsia="Times New Roman" w:hAnsi="Arial" w:cs="Arial"/>
          <w:color w:val="000000"/>
          <w:kern w:val="36"/>
          <w:sz w:val="28"/>
          <w:szCs w:val="28"/>
          <w:lang w:eastAsia="ru-RU"/>
        </w:rPr>
        <w:t>п</w:t>
      </w:r>
      <w:proofErr w:type="gramEnd"/>
      <w:r w:rsidRPr="00206C50">
        <w:rPr>
          <w:rFonts w:ascii="Arial" w:eastAsia="Times New Roman" w:hAnsi="Arial" w:cs="Arial"/>
          <w:color w:val="000000"/>
          <w:kern w:val="36"/>
          <w:sz w:val="28"/>
          <w:szCs w:val="28"/>
          <w:lang w:eastAsia="ru-RU"/>
        </w:rPr>
        <w:t>ід час проведення навчальних екскурсій та навчальної практики учнів загальноосвітніх навчальних закладів</w:t>
      </w:r>
    </w:p>
    <w:p w:rsidR="00206C50" w:rsidRPr="00206C50" w:rsidRDefault="00206C50" w:rsidP="00206C50">
      <w:pPr>
        <w:spacing w:after="78" w:line="282" w:lineRule="atLeast"/>
        <w:outlineLvl w:val="2"/>
        <w:rPr>
          <w:rFonts w:ascii="Arial" w:eastAsia="Times New Roman" w:hAnsi="Arial" w:cs="Arial"/>
          <w:b/>
          <w:bCs/>
          <w:color w:val="000000"/>
          <w:lang w:eastAsia="ru-RU"/>
        </w:rPr>
      </w:pPr>
      <w:r w:rsidRPr="00206C50">
        <w:rPr>
          <w:rFonts w:ascii="Arial" w:eastAsia="Times New Roman" w:hAnsi="Arial" w:cs="Arial"/>
          <w:b/>
          <w:bCs/>
          <w:color w:val="000000"/>
          <w:lang w:eastAsia="ru-RU"/>
        </w:rPr>
        <w:t>Лист МОН № 1/9-61 від 06.02.08 року</w:t>
      </w:r>
    </w:p>
    <w:p w:rsidR="00206C50" w:rsidRPr="00206C50" w:rsidRDefault="00206C50" w:rsidP="00206C50">
      <w:pPr>
        <w:spacing w:after="219" w:line="282" w:lineRule="atLeast"/>
        <w:jc w:val="center"/>
        <w:rPr>
          <w:rFonts w:ascii="Arial" w:eastAsia="Times New Roman" w:hAnsi="Arial" w:cs="Arial"/>
          <w:color w:val="000000"/>
          <w:lang w:eastAsia="ru-RU"/>
        </w:rPr>
      </w:pPr>
      <w:r w:rsidRPr="00206C50">
        <w:rPr>
          <w:rFonts w:ascii="Arial" w:eastAsia="Times New Roman" w:hAnsi="Arial" w:cs="Arial"/>
          <w:color w:val="000000"/>
          <w:lang w:eastAsia="ru-RU"/>
        </w:rPr>
        <w:t>МІНІСТЕРСТВО ОСВІТИ І НАУКИ УКРАЇНИ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 1/9-61 від 06 </w:t>
      </w:r>
      <w:proofErr w:type="gramStart"/>
      <w:r w:rsidRPr="00206C50">
        <w:rPr>
          <w:rFonts w:ascii="Arial" w:eastAsia="Times New Roman" w:hAnsi="Arial" w:cs="Arial"/>
          <w:color w:val="000000"/>
          <w:lang w:eastAsia="ru-RU"/>
        </w:rPr>
        <w:t>лютого</w:t>
      </w:r>
      <w:proofErr w:type="gramEnd"/>
      <w:r w:rsidRPr="00206C50">
        <w:rPr>
          <w:rFonts w:ascii="Arial" w:eastAsia="Times New Roman" w:hAnsi="Arial" w:cs="Arial"/>
          <w:color w:val="000000"/>
          <w:lang w:eastAsia="ru-RU"/>
        </w:rPr>
        <w:t xml:space="preserve"> 2008 року</w:t>
      </w:r>
    </w:p>
    <w:p w:rsidR="00206C50" w:rsidRPr="00206C50" w:rsidRDefault="00206C50" w:rsidP="00206C50">
      <w:pPr>
        <w:spacing w:after="0" w:line="282" w:lineRule="atLeast"/>
        <w:jc w:val="right"/>
        <w:rPr>
          <w:rFonts w:ascii="Arial" w:eastAsia="Times New Roman" w:hAnsi="Arial" w:cs="Arial"/>
          <w:color w:val="000000"/>
          <w:lang w:eastAsia="ru-RU"/>
        </w:rPr>
      </w:pPr>
      <w:r w:rsidRPr="00206C50">
        <w:rPr>
          <w:rFonts w:ascii="Arial" w:eastAsia="Times New Roman" w:hAnsi="Arial" w:cs="Arial"/>
          <w:color w:val="000000"/>
          <w:lang w:eastAsia="ru-RU"/>
        </w:rPr>
        <w:t>Міністерство освіти і науки АР Крим,</w:t>
      </w:r>
      <w:r w:rsidRPr="00206C50">
        <w:rPr>
          <w:rFonts w:ascii="Arial" w:eastAsia="Times New Roman" w:hAnsi="Arial" w:cs="Arial"/>
          <w:color w:val="000000"/>
          <w:lang w:eastAsia="ru-RU"/>
        </w:rPr>
        <w:br/>
        <w:t>управління освіти і науки обласних,</w:t>
      </w:r>
      <w:r w:rsidRPr="00206C50">
        <w:rPr>
          <w:rFonts w:ascii="Arial" w:eastAsia="Times New Roman" w:hAnsi="Arial" w:cs="Arial"/>
          <w:color w:val="000000"/>
          <w:lang w:eastAsia="ru-RU"/>
        </w:rPr>
        <w:br/>
        <w:t>Київської та Севастопольської міських</w:t>
      </w:r>
      <w:r w:rsidRPr="00206C50">
        <w:rPr>
          <w:rFonts w:ascii="Arial" w:eastAsia="Times New Roman" w:hAnsi="Arial" w:cs="Arial"/>
          <w:color w:val="000000"/>
          <w:lang w:eastAsia="ru-RU"/>
        </w:rPr>
        <w:br/>
        <w:t>державних адміністрацій</w:t>
      </w:r>
      <w:r w:rsidRPr="00206C50">
        <w:rPr>
          <w:rFonts w:ascii="Arial" w:eastAsia="Times New Roman" w:hAnsi="Arial" w:cs="Arial"/>
          <w:color w:val="000000"/>
          <w:lang w:eastAsia="ru-RU"/>
        </w:rPr>
        <w:br/>
        <w:t xml:space="preserve">Інститути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іслядипломної педагогічної освіти</w:t>
      </w:r>
      <w:r w:rsidRPr="00206C50">
        <w:rPr>
          <w:rFonts w:ascii="Arial" w:eastAsia="Times New Roman" w:hAnsi="Arial" w:cs="Arial"/>
          <w:color w:val="000000"/>
          <w:lang w:eastAsia="ru-RU"/>
        </w:rPr>
        <w:br/>
        <w:t>Загальноосвітні навчальні заклади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Міністерство освіти і науки України надсилає для практичного використання методичні рекомендації щодо організації навчально-виховного процесу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проведення навчальних екскурсій та навчальної практики учнів загальноосвітніх навчальних закладів.</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Заступник Міністра             П.Б.Полянський</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w:t>
      </w:r>
    </w:p>
    <w:p w:rsidR="00206C50" w:rsidRPr="00206C50" w:rsidRDefault="00206C50" w:rsidP="00206C50">
      <w:pPr>
        <w:spacing w:after="0" w:line="282" w:lineRule="atLeast"/>
        <w:jc w:val="right"/>
        <w:rPr>
          <w:rFonts w:ascii="Arial" w:eastAsia="Times New Roman" w:hAnsi="Arial" w:cs="Arial"/>
          <w:color w:val="000000"/>
          <w:lang w:eastAsia="ru-RU"/>
        </w:rPr>
      </w:pPr>
      <w:r w:rsidRPr="00206C50">
        <w:rPr>
          <w:rFonts w:ascii="Arial" w:eastAsia="Times New Roman" w:hAnsi="Arial" w:cs="Arial"/>
          <w:color w:val="000000"/>
          <w:lang w:eastAsia="ru-RU"/>
        </w:rPr>
        <w:t>Додаток до листа МОНУ</w:t>
      </w:r>
      <w:r w:rsidRPr="00206C50">
        <w:rPr>
          <w:rFonts w:ascii="Arial" w:eastAsia="Times New Roman" w:hAnsi="Arial" w:cs="Arial"/>
          <w:color w:val="000000"/>
          <w:lang w:eastAsia="ru-RU"/>
        </w:rPr>
        <w:br/>
        <w:t>від 06.02.08 № 1/9-61</w:t>
      </w:r>
    </w:p>
    <w:p w:rsidR="00206C50" w:rsidRPr="00206C50" w:rsidRDefault="00206C50" w:rsidP="00206C50">
      <w:pPr>
        <w:spacing w:after="0" w:line="282" w:lineRule="atLeast"/>
        <w:jc w:val="center"/>
        <w:rPr>
          <w:rFonts w:ascii="Arial" w:eastAsia="Times New Roman" w:hAnsi="Arial" w:cs="Arial"/>
          <w:color w:val="000000"/>
          <w:lang w:eastAsia="ru-RU"/>
        </w:rPr>
      </w:pPr>
      <w:r w:rsidRPr="00206C50">
        <w:rPr>
          <w:rFonts w:ascii="Arial" w:eastAsia="Times New Roman" w:hAnsi="Arial" w:cs="Arial"/>
          <w:b/>
          <w:bCs/>
          <w:color w:val="000000"/>
          <w:lang w:eastAsia="ru-RU"/>
        </w:rPr>
        <w:t>Методичні рекомендації щодо організації навчально-виховного процесу</w:t>
      </w:r>
      <w:r w:rsidRPr="00206C50">
        <w:rPr>
          <w:rFonts w:ascii="Arial" w:eastAsia="Times New Roman" w:hAnsi="Arial" w:cs="Arial"/>
          <w:b/>
          <w:bCs/>
          <w:color w:val="000000"/>
          <w:lang w:eastAsia="ru-RU"/>
        </w:rPr>
        <w:br/>
      </w:r>
      <w:proofErr w:type="gramStart"/>
      <w:r w:rsidRPr="00206C50">
        <w:rPr>
          <w:rFonts w:ascii="Arial" w:eastAsia="Times New Roman" w:hAnsi="Arial" w:cs="Arial"/>
          <w:b/>
          <w:bCs/>
          <w:color w:val="000000"/>
          <w:lang w:eastAsia="ru-RU"/>
        </w:rPr>
        <w:t>п</w:t>
      </w:r>
      <w:proofErr w:type="gramEnd"/>
      <w:r w:rsidRPr="00206C50">
        <w:rPr>
          <w:rFonts w:ascii="Arial" w:eastAsia="Times New Roman" w:hAnsi="Arial" w:cs="Arial"/>
          <w:b/>
          <w:bCs/>
          <w:color w:val="000000"/>
          <w:lang w:eastAsia="ru-RU"/>
        </w:rPr>
        <w:t>ід час проведення навчальних екскурсій та навчальної практики учнів</w:t>
      </w:r>
      <w:r w:rsidRPr="00206C50">
        <w:rPr>
          <w:rFonts w:ascii="Arial" w:eastAsia="Times New Roman" w:hAnsi="Arial" w:cs="Arial"/>
          <w:b/>
          <w:bCs/>
          <w:color w:val="000000"/>
          <w:lang w:eastAsia="ru-RU"/>
        </w:rPr>
        <w:br/>
        <w:t>загальноосвітніх навчальних закладів</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Навчальні екскурсії та навчальна практика є обов'язковими та необхідними складовими навчально-виховного процесу. Вони передбачають створення умов для наближення змісту навчальних предметів до реального життя, спостереження та </w:t>
      </w:r>
      <w:proofErr w:type="gramStart"/>
      <w:r w:rsidRPr="00206C50">
        <w:rPr>
          <w:rFonts w:ascii="Arial" w:eastAsia="Times New Roman" w:hAnsi="Arial" w:cs="Arial"/>
          <w:color w:val="000000"/>
          <w:lang w:eastAsia="ru-RU"/>
        </w:rPr>
        <w:t>досл</w:t>
      </w:r>
      <w:proofErr w:type="gramEnd"/>
      <w:r w:rsidRPr="00206C50">
        <w:rPr>
          <w:rFonts w:ascii="Arial" w:eastAsia="Times New Roman" w:hAnsi="Arial" w:cs="Arial"/>
          <w:color w:val="000000"/>
          <w:lang w:eastAsia="ru-RU"/>
        </w:rPr>
        <w:t>ідження учнями явищ природи і процесів життєдіяльності суспільства, розширення світогляду школярів, формування в них життєво необхідних компетенцій, посилення практичної та професійно-орієнтаційної спрямованості навчально-виховного процесу.</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Статтею 16 Закону України "Про загальну середню освіту" врегульовано тривалість навчального року в загальноосвітніх навчальних закладах: I ступеня - не менш як 175 робочих днів, II-III ступенів - 190 робочих дні</w:t>
      </w:r>
      <w:proofErr w:type="gramStart"/>
      <w:r w:rsidRPr="00206C50">
        <w:rPr>
          <w:rFonts w:ascii="Arial" w:eastAsia="Times New Roman" w:hAnsi="Arial" w:cs="Arial"/>
          <w:color w:val="000000"/>
          <w:lang w:eastAsia="ru-RU"/>
        </w:rPr>
        <w:t>в</w:t>
      </w:r>
      <w:proofErr w:type="gramEnd"/>
      <w:r w:rsidRPr="00206C50">
        <w:rPr>
          <w:rFonts w:ascii="Arial" w:eastAsia="Times New Roman" w:hAnsi="Arial" w:cs="Arial"/>
          <w:color w:val="000000"/>
          <w:lang w:eastAsia="ru-RU"/>
        </w:rPr>
        <w:t>.</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Структура навчального року включає орієнтовно 35 тижнів академічних занять та час на проведення навчальних екскурсій і навчальної практики, державної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 xml:space="preserve">ідсумкової атестації. Навчальні екскурсії проводяться для учнів 1-4 класів протягом 4 днів тривалістю не </w:t>
      </w:r>
      <w:proofErr w:type="gramStart"/>
      <w:r w:rsidRPr="00206C50">
        <w:rPr>
          <w:rFonts w:ascii="Arial" w:eastAsia="Times New Roman" w:hAnsi="Arial" w:cs="Arial"/>
          <w:color w:val="000000"/>
          <w:lang w:eastAsia="ru-RU"/>
        </w:rPr>
        <w:t xml:space="preserve">більше 3 академічних годин на день; навчальна практика та екскурсії  для учнів 5-8-х і 10-х класів проводяться протягом 10 днів: у 5-6-х класах - по 3 академічні години на день, у 7-8 класах </w:t>
      </w:r>
      <w:r w:rsidRPr="00206C50">
        <w:rPr>
          <w:rFonts w:ascii="Arial" w:eastAsia="Times New Roman" w:hAnsi="Arial" w:cs="Arial"/>
          <w:color w:val="000000"/>
          <w:lang w:eastAsia="ru-RU"/>
        </w:rPr>
        <w:noBreakHyphen/>
        <w:t xml:space="preserve"> по 4 академічні години, у 10-х класах </w:t>
      </w:r>
      <w:r w:rsidRPr="00206C50">
        <w:rPr>
          <w:rFonts w:ascii="Arial" w:eastAsia="Times New Roman" w:hAnsi="Arial" w:cs="Arial"/>
          <w:color w:val="000000"/>
          <w:lang w:eastAsia="ru-RU"/>
        </w:rPr>
        <w:noBreakHyphen/>
        <w:t xml:space="preserve"> по 5 академічних годин на день.</w:t>
      </w:r>
      <w:proofErr w:type="gramEnd"/>
      <w:r w:rsidRPr="00206C50">
        <w:rPr>
          <w:rFonts w:ascii="Arial" w:eastAsia="Times New Roman" w:hAnsi="Arial" w:cs="Arial"/>
          <w:color w:val="000000"/>
          <w:lang w:eastAsia="ru-RU"/>
        </w:rPr>
        <w:t xml:space="preserve"> Необхідною умовою організації навчальних екскурсій і навчальної практики є дотримання сані</w:t>
      </w:r>
      <w:proofErr w:type="gramStart"/>
      <w:r w:rsidRPr="00206C50">
        <w:rPr>
          <w:rFonts w:ascii="Arial" w:eastAsia="Times New Roman" w:hAnsi="Arial" w:cs="Arial"/>
          <w:color w:val="000000"/>
          <w:lang w:eastAsia="ru-RU"/>
        </w:rPr>
        <w:t>тарно-г</w:t>
      </w:r>
      <w:proofErr w:type="gramEnd"/>
      <w:r w:rsidRPr="00206C50">
        <w:rPr>
          <w:rFonts w:ascii="Arial" w:eastAsia="Times New Roman" w:hAnsi="Arial" w:cs="Arial"/>
          <w:color w:val="000000"/>
          <w:lang w:eastAsia="ru-RU"/>
        </w:rPr>
        <w:t>ігієнічних вимог та техніки безпеки.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Змі</w:t>
      </w:r>
      <w:proofErr w:type="gramStart"/>
      <w:r w:rsidRPr="00206C50">
        <w:rPr>
          <w:rFonts w:ascii="Arial" w:eastAsia="Times New Roman" w:hAnsi="Arial" w:cs="Arial"/>
          <w:color w:val="000000"/>
          <w:lang w:eastAsia="ru-RU"/>
        </w:rPr>
        <w:t>ст</w:t>
      </w:r>
      <w:proofErr w:type="gramEnd"/>
      <w:r w:rsidRPr="00206C50">
        <w:rPr>
          <w:rFonts w:ascii="Arial" w:eastAsia="Times New Roman" w:hAnsi="Arial" w:cs="Arial"/>
          <w:color w:val="000000"/>
          <w:lang w:eastAsia="ru-RU"/>
        </w:rPr>
        <w:t xml:space="preserve"> та форми організації навчальних екскурсій і навчальної практики, а також час їх проведення, визначаються адміністрацією навчального закладу. Керівникам загальноосвітніх навчальних закладів дозволяється вносити корективи до термінів організації навчальних екскурсій і практики з урахуванням місцевих умов, специфіки </w:t>
      </w:r>
      <w:r w:rsidRPr="00206C50">
        <w:rPr>
          <w:rFonts w:ascii="Arial" w:eastAsia="Times New Roman" w:hAnsi="Arial" w:cs="Arial"/>
          <w:color w:val="000000"/>
          <w:lang w:eastAsia="ru-RU"/>
        </w:rPr>
        <w:lastRenderedPageBreak/>
        <w:t xml:space="preserve">навчального процесу та </w:t>
      </w:r>
      <w:proofErr w:type="gramStart"/>
      <w:r w:rsidRPr="00206C50">
        <w:rPr>
          <w:rFonts w:ascii="Arial" w:eastAsia="Times New Roman" w:hAnsi="Arial" w:cs="Arial"/>
          <w:color w:val="000000"/>
          <w:lang w:eastAsia="ru-RU"/>
        </w:rPr>
        <w:t>проф</w:t>
      </w:r>
      <w:proofErr w:type="gramEnd"/>
      <w:r w:rsidRPr="00206C50">
        <w:rPr>
          <w:rFonts w:ascii="Arial" w:eastAsia="Times New Roman" w:hAnsi="Arial" w:cs="Arial"/>
          <w:color w:val="000000"/>
          <w:lang w:eastAsia="ru-RU"/>
        </w:rPr>
        <w:t>ілю навчальних закладів, потреб виробництва та інших чинників (зокрема, надолуження виконання навчальних програм у зв'язку з вимушеним призупиненням навчальних занять тощо). При цьому залишається незмінною загальна тривалість навчального року.</w:t>
      </w:r>
    </w:p>
    <w:p w:rsidR="00206C50" w:rsidRPr="00206C50" w:rsidRDefault="00206C50" w:rsidP="00206C50">
      <w:pPr>
        <w:spacing w:after="0" w:line="282" w:lineRule="atLeast"/>
        <w:jc w:val="both"/>
        <w:rPr>
          <w:rFonts w:ascii="Arial" w:eastAsia="Times New Roman" w:hAnsi="Arial" w:cs="Arial"/>
          <w:color w:val="000000"/>
          <w:lang w:eastAsia="ru-RU"/>
        </w:rPr>
      </w:pPr>
      <w:r w:rsidRPr="00206C50">
        <w:rPr>
          <w:rFonts w:ascii="Arial" w:eastAsia="Times New Roman" w:hAnsi="Arial" w:cs="Arial"/>
          <w:b/>
          <w:bCs/>
          <w:color w:val="000000"/>
          <w:lang w:eastAsia="ru-RU"/>
        </w:rPr>
        <w:t>Навчальні екскурсії</w:t>
      </w:r>
      <w:r w:rsidRPr="00206C50">
        <w:rPr>
          <w:rFonts w:ascii="Arial" w:eastAsia="Times New Roman" w:hAnsi="Arial" w:cs="Arial"/>
          <w:color w:val="000000"/>
          <w:lang w:eastAsia="ru-RU"/>
        </w:rPr>
        <w:t xml:space="preserve"> організовуються з метою формування в учнів уміння спостерігати за навколишнім </w:t>
      </w:r>
      <w:proofErr w:type="gramStart"/>
      <w:r w:rsidRPr="00206C50">
        <w:rPr>
          <w:rFonts w:ascii="Arial" w:eastAsia="Times New Roman" w:hAnsi="Arial" w:cs="Arial"/>
          <w:color w:val="000000"/>
          <w:lang w:eastAsia="ru-RU"/>
        </w:rPr>
        <w:t>св</w:t>
      </w:r>
      <w:proofErr w:type="gramEnd"/>
      <w:r w:rsidRPr="00206C50">
        <w:rPr>
          <w:rFonts w:ascii="Arial" w:eastAsia="Times New Roman" w:hAnsi="Arial" w:cs="Arial"/>
          <w:color w:val="000000"/>
          <w:lang w:eastAsia="ru-RU"/>
        </w:rPr>
        <w:t xml:space="preserve">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При виборі об'єктів для проведення екскурсій слід враховувати Перелік комплексних навчально-тематичних екскурсій з учнівською та студентською молоддю "Моя </w:t>
      </w:r>
      <w:proofErr w:type="gramStart"/>
      <w:r w:rsidRPr="00206C50">
        <w:rPr>
          <w:rFonts w:ascii="Arial" w:eastAsia="Times New Roman" w:hAnsi="Arial" w:cs="Arial"/>
          <w:color w:val="000000"/>
          <w:lang w:eastAsia="ru-RU"/>
        </w:rPr>
        <w:t>країна</w:t>
      </w:r>
      <w:proofErr w:type="gramEnd"/>
      <w:r w:rsidRPr="00206C50">
        <w:rPr>
          <w:rFonts w:ascii="Arial" w:eastAsia="Times New Roman" w:hAnsi="Arial" w:cs="Arial"/>
          <w:color w:val="000000"/>
          <w:lang w:eastAsia="ru-RU"/>
        </w:rPr>
        <w:t xml:space="preserve"> - Україна", визначених краєзнавчих, географічних, етнографічних та історичних об'єктів і туристсько-краєзнавчих екскурсійних маршрутів, що затверджено наказом Міністерства освіти і науки від 06.04.2006 № 286.</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Екскурсії з учнями загальноосвітніх навчальних закладів можуть мати </w:t>
      </w:r>
      <w:proofErr w:type="gramStart"/>
      <w:r w:rsidRPr="00206C50">
        <w:rPr>
          <w:rFonts w:ascii="Arial" w:eastAsia="Times New Roman" w:hAnsi="Arial" w:cs="Arial"/>
          <w:color w:val="000000"/>
          <w:lang w:eastAsia="ru-RU"/>
        </w:rPr>
        <w:t>р</w:t>
      </w:r>
      <w:proofErr w:type="gramEnd"/>
      <w:r w:rsidRPr="00206C50">
        <w:rPr>
          <w:rFonts w:ascii="Arial" w:eastAsia="Times New Roman" w:hAnsi="Arial" w:cs="Arial"/>
          <w:color w:val="000000"/>
          <w:lang w:eastAsia="ru-RU"/>
        </w:rPr>
        <w:t>ізну дидактичну мету та об'єкти. Екскурсії можуть бути випереджувальними і проводитися напередодні  вивчення нової теми; тематичними - для поліпшення розуміння учнями певної теми або розділу; комплексними, що охоплюють широке коло питань основ наук і проводяться наприкінці вивчення розділу або навчального року з метою узагальнення знань та вмінь.</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До початку проведення кожної екскурсії вчителю слід </w:t>
      </w:r>
      <w:proofErr w:type="gramStart"/>
      <w:r w:rsidRPr="00206C50">
        <w:rPr>
          <w:rFonts w:ascii="Arial" w:eastAsia="Times New Roman" w:hAnsi="Arial" w:cs="Arial"/>
          <w:color w:val="000000"/>
          <w:lang w:eastAsia="ru-RU"/>
        </w:rPr>
        <w:t>добре</w:t>
      </w:r>
      <w:proofErr w:type="gramEnd"/>
      <w:r w:rsidRPr="00206C50">
        <w:rPr>
          <w:rFonts w:ascii="Arial" w:eastAsia="Times New Roman" w:hAnsi="Arial" w:cs="Arial"/>
          <w:color w:val="000000"/>
          <w:lang w:eastAsia="ru-RU"/>
        </w:rPr>
        <w:t xml:space="preserve"> вивчити об'єкт, ознайомитися зі спеціальною літературою за темою екскурсії, правильно спланувати її проведення. У плані проведення екскурсії слід передбачити мету та дидактичні завдання, </w:t>
      </w:r>
      <w:proofErr w:type="gramStart"/>
      <w:r w:rsidRPr="00206C50">
        <w:rPr>
          <w:rFonts w:ascii="Arial" w:eastAsia="Times New Roman" w:hAnsi="Arial" w:cs="Arial"/>
          <w:color w:val="000000"/>
          <w:lang w:eastAsia="ru-RU"/>
        </w:rPr>
        <w:t>посл</w:t>
      </w:r>
      <w:proofErr w:type="gramEnd"/>
      <w:r w:rsidRPr="00206C50">
        <w:rPr>
          <w:rFonts w:ascii="Arial" w:eastAsia="Times New Roman" w:hAnsi="Arial" w:cs="Arial"/>
          <w:color w:val="000000"/>
          <w:lang w:eastAsia="ru-RU"/>
        </w:rPr>
        <w:t>ідовність огляду екскурсійного об'єкту,  завдання для учнів (спільні, групові або індивідуальні), використання екскурсійного матеріалу для подальшої роботи тощо. Проведення екскурсій може здійснюватися як професійним екскурсоводом, так і безпосередньо вчителем.</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Напередодні екскурсії вчитель має ознайомити школярів із планом її проведення, поставити ряд запитань, відповіді на які учні повинні дізнатися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 xml:space="preserve">ід час огляду. </w:t>
      </w:r>
      <w:proofErr w:type="gramStart"/>
      <w:r w:rsidRPr="00206C50">
        <w:rPr>
          <w:rFonts w:ascii="Arial" w:eastAsia="Times New Roman" w:hAnsi="Arial" w:cs="Arial"/>
          <w:color w:val="000000"/>
          <w:lang w:eastAsia="ru-RU"/>
        </w:rPr>
        <w:t>З</w:t>
      </w:r>
      <w:proofErr w:type="gramEnd"/>
      <w:r w:rsidRPr="00206C50">
        <w:rPr>
          <w:rFonts w:ascii="Arial" w:eastAsia="Times New Roman" w:hAnsi="Arial" w:cs="Arial"/>
          <w:color w:val="000000"/>
          <w:lang w:eastAsia="ru-RU"/>
        </w:rPr>
        <w:t xml:space="preserve"> метою підвищення зацікавленості школярів екскурсією, сприяння розвитку в них ініціативи та самостійності можна запропонувати індивідуальні та групові завдання щодо вивчення окремих об'єктів, складання задач, збирання колекційного матеріалу, підготовки звітних матеріалів.  Обов'язковою умовою проведення екскурсії є цільовий інструктаж учнів з техніки безпеки, правил поведінки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переходу чи проїзду до місця екскурсії та її проведення відповідно до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України від 01.08.2001 № 563 і зареєстрованого у Міністерстві юстиції України 20 листопада 2001 р. за № 969/6160.</w:t>
      </w:r>
    </w:p>
    <w:p w:rsidR="00206C50" w:rsidRPr="00206C50" w:rsidRDefault="00206C50" w:rsidP="00206C50">
      <w:pPr>
        <w:spacing w:after="219" w:line="282" w:lineRule="atLeast"/>
        <w:jc w:val="both"/>
        <w:rPr>
          <w:rFonts w:ascii="Arial" w:eastAsia="Times New Roman" w:hAnsi="Arial" w:cs="Arial"/>
          <w:color w:val="000000"/>
          <w:lang w:eastAsia="ru-RU"/>
        </w:rPr>
      </w:pP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огляду екскурсійних об'єктів учні повинні спостерігати, робити замальовки, записувати необхідні відомості тощо.</w:t>
      </w:r>
    </w:p>
    <w:p w:rsidR="00206C50" w:rsidRPr="00206C50" w:rsidRDefault="00206C50" w:rsidP="00206C50">
      <w:pPr>
        <w:spacing w:after="219" w:line="282" w:lineRule="atLeast"/>
        <w:jc w:val="both"/>
        <w:rPr>
          <w:rFonts w:ascii="Arial" w:eastAsia="Times New Roman" w:hAnsi="Arial" w:cs="Arial"/>
          <w:color w:val="000000"/>
          <w:lang w:eastAsia="ru-RU"/>
        </w:rPr>
      </w:pP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ідбиття підсумків екскурсій може здійснюватися залежно від віку школярів у різних формах:</w:t>
      </w:r>
    </w:p>
    <w:p w:rsidR="00206C50" w:rsidRPr="00206C50" w:rsidRDefault="00206C50" w:rsidP="00206C50">
      <w:pPr>
        <w:numPr>
          <w:ilvl w:val="0"/>
          <w:numId w:val="2"/>
        </w:numPr>
        <w:spacing w:before="31" w:after="157" w:line="282" w:lineRule="atLeast"/>
        <w:ind w:left="0"/>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бесіди, під час якої вчитель з'ясовує враження учнів </w:t>
      </w:r>
      <w:proofErr w:type="gramStart"/>
      <w:r w:rsidRPr="00206C50">
        <w:rPr>
          <w:rFonts w:ascii="Arial" w:eastAsia="Times New Roman" w:hAnsi="Arial" w:cs="Arial"/>
          <w:color w:val="000000"/>
          <w:lang w:eastAsia="ru-RU"/>
        </w:rPr>
        <w:t>в</w:t>
      </w:r>
      <w:proofErr w:type="gramEnd"/>
      <w:r w:rsidRPr="00206C50">
        <w:rPr>
          <w:rFonts w:ascii="Arial" w:eastAsia="Times New Roman" w:hAnsi="Arial" w:cs="Arial"/>
          <w:color w:val="000000"/>
          <w:lang w:eastAsia="ru-RU"/>
        </w:rPr>
        <w:t>ід об'єкта, обговорює найважливіші етапи екскурсії,</w:t>
      </w:r>
    </w:p>
    <w:p w:rsidR="00206C50" w:rsidRPr="00206C50" w:rsidRDefault="00206C50" w:rsidP="00206C50">
      <w:pPr>
        <w:numPr>
          <w:ilvl w:val="0"/>
          <w:numId w:val="2"/>
        </w:numPr>
        <w:spacing w:before="31" w:after="157" w:line="282" w:lineRule="atLeast"/>
        <w:ind w:left="0"/>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конференції -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якої учні звітують щодо виконання запропонованих раніше завдань (проектів),</w:t>
      </w:r>
    </w:p>
    <w:p w:rsidR="00206C50" w:rsidRPr="00206C50" w:rsidRDefault="00206C50" w:rsidP="00206C50">
      <w:pPr>
        <w:numPr>
          <w:ilvl w:val="0"/>
          <w:numId w:val="2"/>
        </w:numPr>
        <w:spacing w:before="31" w:after="157" w:line="282" w:lineRule="atLeast"/>
        <w:ind w:left="0"/>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диспуту,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якого учні висловлюють власну позицію щодо побаченого та почутого;</w:t>
      </w:r>
    </w:p>
    <w:p w:rsidR="00206C50" w:rsidRPr="00206C50" w:rsidRDefault="00206C50" w:rsidP="00206C50">
      <w:pPr>
        <w:numPr>
          <w:ilvl w:val="0"/>
          <w:numId w:val="2"/>
        </w:numPr>
        <w:spacing w:before="31" w:after="157" w:line="282" w:lineRule="atLeast"/>
        <w:ind w:left="0"/>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виставки колекцій, </w:t>
      </w:r>
      <w:proofErr w:type="gramStart"/>
      <w:r w:rsidRPr="00206C50">
        <w:rPr>
          <w:rFonts w:ascii="Arial" w:eastAsia="Times New Roman" w:hAnsi="Arial" w:cs="Arial"/>
          <w:color w:val="000000"/>
          <w:lang w:eastAsia="ru-RU"/>
        </w:rPr>
        <w:t>ст</w:t>
      </w:r>
      <w:proofErr w:type="gramEnd"/>
      <w:r w:rsidRPr="00206C50">
        <w:rPr>
          <w:rFonts w:ascii="Arial" w:eastAsia="Times New Roman" w:hAnsi="Arial" w:cs="Arial"/>
          <w:color w:val="000000"/>
          <w:lang w:eastAsia="ru-RU"/>
        </w:rPr>
        <w:t>іннівок, малюнків, альбомів тощо.</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lastRenderedPageBreak/>
        <w:t xml:space="preserve">Якщо екскурсію передбачено змістом навчальної програми, то вона </w:t>
      </w:r>
      <w:proofErr w:type="gramStart"/>
      <w:r w:rsidRPr="00206C50">
        <w:rPr>
          <w:rFonts w:ascii="Arial" w:eastAsia="Times New Roman" w:hAnsi="Arial" w:cs="Arial"/>
          <w:color w:val="000000"/>
          <w:lang w:eastAsia="ru-RU"/>
        </w:rPr>
        <w:t>обл</w:t>
      </w:r>
      <w:proofErr w:type="gramEnd"/>
      <w:r w:rsidRPr="00206C50">
        <w:rPr>
          <w:rFonts w:ascii="Arial" w:eastAsia="Times New Roman" w:hAnsi="Arial" w:cs="Arial"/>
          <w:color w:val="000000"/>
          <w:lang w:eastAsia="ru-RU"/>
        </w:rPr>
        <w:t>іковується на відповідних сторінках навчальних предметів класного журналу та може оцінюватися вчителем.</w:t>
      </w:r>
    </w:p>
    <w:p w:rsidR="00206C50" w:rsidRPr="00206C50" w:rsidRDefault="00206C50" w:rsidP="00206C50">
      <w:pPr>
        <w:spacing w:after="0"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Усі інші навчальні екскурсії, їх змі</w:t>
      </w:r>
      <w:proofErr w:type="gramStart"/>
      <w:r w:rsidRPr="00206C50">
        <w:rPr>
          <w:rFonts w:ascii="Arial" w:eastAsia="Times New Roman" w:hAnsi="Arial" w:cs="Arial"/>
          <w:color w:val="000000"/>
          <w:lang w:eastAsia="ru-RU"/>
        </w:rPr>
        <w:t>ст</w:t>
      </w:r>
      <w:proofErr w:type="gramEnd"/>
      <w:r w:rsidRPr="00206C50">
        <w:rPr>
          <w:rFonts w:ascii="Arial" w:eastAsia="Times New Roman" w:hAnsi="Arial" w:cs="Arial"/>
          <w:color w:val="000000"/>
          <w:lang w:eastAsia="ru-RU"/>
        </w:rPr>
        <w:t xml:space="preserve"> і дата проведення обліковуються в класних журналах на спеціально відведених сторінках. Якщо тривалість навчальної екскурсії визначено більше однієї академічної години, то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 xml:space="preserve">ід час обліку в журналі  поруч з тематикою екскурсії вказується в дужках відповідна кількість годин. Оцінювання навчальних досягнень учнів за результатами  </w:t>
      </w:r>
      <w:proofErr w:type="gramStart"/>
      <w:r w:rsidRPr="00206C50">
        <w:rPr>
          <w:rFonts w:ascii="Arial" w:eastAsia="Times New Roman" w:hAnsi="Arial" w:cs="Arial"/>
          <w:color w:val="000000"/>
          <w:lang w:eastAsia="ru-RU"/>
        </w:rPr>
        <w:t>таких</w:t>
      </w:r>
      <w:proofErr w:type="gramEnd"/>
      <w:r w:rsidRPr="00206C50">
        <w:rPr>
          <w:rFonts w:ascii="Arial" w:eastAsia="Times New Roman" w:hAnsi="Arial" w:cs="Arial"/>
          <w:color w:val="000000"/>
          <w:lang w:eastAsia="ru-RU"/>
        </w:rPr>
        <w:t xml:space="preserve"> екскурсій здійснюється на розсуд учителя</w:t>
      </w:r>
      <w:r w:rsidRPr="00206C50">
        <w:rPr>
          <w:rFonts w:ascii="Arial" w:eastAsia="Times New Roman" w:hAnsi="Arial" w:cs="Arial"/>
          <w:i/>
          <w:iCs/>
          <w:color w:val="000000"/>
          <w:lang w:eastAsia="ru-RU"/>
        </w:rPr>
        <w:t>.</w:t>
      </w:r>
    </w:p>
    <w:p w:rsidR="00206C50" w:rsidRPr="00206C50" w:rsidRDefault="00206C50" w:rsidP="00206C50">
      <w:pPr>
        <w:spacing w:after="0"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Проведення </w:t>
      </w:r>
      <w:r w:rsidRPr="00206C50">
        <w:rPr>
          <w:rFonts w:ascii="Arial" w:eastAsia="Times New Roman" w:hAnsi="Arial" w:cs="Arial"/>
          <w:b/>
          <w:bCs/>
          <w:color w:val="000000"/>
          <w:lang w:eastAsia="ru-RU"/>
        </w:rPr>
        <w:t>навчальної практики</w:t>
      </w:r>
      <w:r w:rsidRPr="00206C50">
        <w:rPr>
          <w:rFonts w:ascii="Arial" w:eastAsia="Times New Roman" w:hAnsi="Arial" w:cs="Arial"/>
          <w:color w:val="000000"/>
          <w:lang w:eastAsia="ru-RU"/>
        </w:rPr>
        <w:t xml:space="preserve"> в основній та старшій школі спрямоване на розвиток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міжпредметних зв'язків тощо.</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Методика проведення навчальної практики включає такі етапи: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1.     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ідготовчий, під час якого учні знайомляться з метою та формами проведення навчальної практики, отримують завдання та вимоги щодо представлення результатів проведеної роботи, інструктуються з правил техніки безпеки;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2.      Змістовно-організаційний,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якого відбувається навчальна діяльність, що передбачена планом проходження практики;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3.     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ідсумковий, під час якого проводиться звітування учнів щодо проведеної роботи, перевірка набутих знань і вмінь, підбиття підсумків навчальної практики.</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Залежно від місцевих умов та специфіки навчального процесу навчальна практика частково або повністю може проводитися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 час навчальних занять.</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У загальноосвітніх навчальних закладах сільської місцевості, що мають навчально-дослідні ділянки та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ідсобні господарства, за виробничої потреби дозволяється за погодженням з відповідним органом управління освітою перенесення навчальної практики.</w:t>
      </w:r>
    </w:p>
    <w:p w:rsidR="00206C50" w:rsidRPr="00206C50" w:rsidRDefault="00206C50" w:rsidP="00206C50">
      <w:pPr>
        <w:spacing w:after="219" w:line="282" w:lineRule="atLeast"/>
        <w:jc w:val="both"/>
        <w:rPr>
          <w:rFonts w:ascii="Arial" w:eastAsia="Times New Roman" w:hAnsi="Arial" w:cs="Arial"/>
          <w:color w:val="000000"/>
          <w:lang w:eastAsia="ru-RU"/>
        </w:rPr>
      </w:pPr>
      <w:proofErr w:type="gramStart"/>
      <w:r w:rsidRPr="00206C50">
        <w:rPr>
          <w:rFonts w:ascii="Arial" w:eastAsia="Times New Roman" w:hAnsi="Arial" w:cs="Arial"/>
          <w:color w:val="000000"/>
          <w:lang w:eastAsia="ru-RU"/>
        </w:rPr>
        <w:t>Робота на навчально-дослідних ділянках учнів загальноосвітніх навчальних закладів організовується відповідно до Положення про навчально-дослідну земельну ділянку загальноосвітніх шкіл та позашкільних навчально-виховних закладів і Положення про учнівське лісництво загальноосвітніх шкіл та позашкільних навчально-виховних закладів, затверджених наказом Мін</w:t>
      </w:r>
      <w:proofErr w:type="gramEnd"/>
      <w:r w:rsidRPr="00206C50">
        <w:rPr>
          <w:rFonts w:ascii="Arial" w:eastAsia="Times New Roman" w:hAnsi="Arial" w:cs="Arial"/>
          <w:color w:val="000000"/>
          <w:lang w:eastAsia="ru-RU"/>
        </w:rPr>
        <w:t>істерства освіти і науки України від 01.11.1995 №307 та зареєстрованих у Міністерстві юстиції України від 29.05.1996 № 256/1281.</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Наказом директора загальноосвітнього навчального закладу затверджуються графік проведення навчальної практики, особливості її оцінювання та відповідальні особи. </w:t>
      </w:r>
      <w:proofErr w:type="gramStart"/>
      <w:r w:rsidRPr="00206C50">
        <w:rPr>
          <w:rFonts w:ascii="Arial" w:eastAsia="Times New Roman" w:hAnsi="Arial" w:cs="Arial"/>
          <w:color w:val="000000"/>
          <w:lang w:eastAsia="ru-RU"/>
        </w:rPr>
        <w:t>З</w:t>
      </w:r>
      <w:proofErr w:type="gramEnd"/>
      <w:r w:rsidRPr="00206C50">
        <w:rPr>
          <w:rFonts w:ascii="Arial" w:eastAsia="Times New Roman" w:hAnsi="Arial" w:cs="Arial"/>
          <w:color w:val="000000"/>
          <w:lang w:eastAsia="ru-RU"/>
        </w:rPr>
        <w:t xml:space="preserve"> урахуванням змісту навчальних програм, профільності навчального закладу та характеру практики для здійснення навчальної діяльності залучаються педагогічні працівники в межах їхньої річної тарифікації.</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У загальноосвітніх навчальних закладах з професійним навчанням та міжшкільних навчально-виробничих комбінатах навчально-виробнича практика проводиться згідно з програмами </w:t>
      </w:r>
      <w:proofErr w:type="gramStart"/>
      <w:r w:rsidRPr="00206C50">
        <w:rPr>
          <w:rFonts w:ascii="Arial" w:eastAsia="Times New Roman" w:hAnsi="Arial" w:cs="Arial"/>
          <w:color w:val="000000"/>
          <w:lang w:eastAsia="ru-RU"/>
        </w:rPr>
        <w:t>проф</w:t>
      </w:r>
      <w:proofErr w:type="gramEnd"/>
      <w:r w:rsidRPr="00206C50">
        <w:rPr>
          <w:rFonts w:ascii="Arial" w:eastAsia="Times New Roman" w:hAnsi="Arial" w:cs="Arial"/>
          <w:color w:val="000000"/>
          <w:lang w:eastAsia="ru-RU"/>
        </w:rPr>
        <w:t>ільних дисциплін. У вечірніх (змінних) школах навчальна практика запроваджується лише для учнівської молоді, яка не працює.</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Особливого значення навчальна практика набуває в умовах </w:t>
      </w:r>
      <w:proofErr w:type="gramStart"/>
      <w:r w:rsidRPr="00206C50">
        <w:rPr>
          <w:rFonts w:ascii="Arial" w:eastAsia="Times New Roman" w:hAnsi="Arial" w:cs="Arial"/>
          <w:color w:val="000000"/>
          <w:lang w:eastAsia="ru-RU"/>
        </w:rPr>
        <w:t>проф</w:t>
      </w:r>
      <w:proofErr w:type="gramEnd"/>
      <w:r w:rsidRPr="00206C50">
        <w:rPr>
          <w:rFonts w:ascii="Arial" w:eastAsia="Times New Roman" w:hAnsi="Arial" w:cs="Arial"/>
          <w:color w:val="000000"/>
          <w:lang w:eastAsia="ru-RU"/>
        </w:rPr>
        <w:t xml:space="preserve">ільного навчання. Організація діяльності школярів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 xml:space="preserve">ід час проведення навчальної практики повинна бути </w:t>
      </w:r>
      <w:r w:rsidRPr="00206C50">
        <w:rPr>
          <w:rFonts w:ascii="Arial" w:eastAsia="Times New Roman" w:hAnsi="Arial" w:cs="Arial"/>
          <w:color w:val="000000"/>
          <w:lang w:eastAsia="ru-RU"/>
        </w:rPr>
        <w:lastRenderedPageBreak/>
        <w:t>орієнтована на допрофільну підготовку, реалізацію індивідуального підходу до учнів, поглиблення теоретичної та практичної складових профільних навчальних дисциплін.</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Форми організації навчальної практики можуть бути </w:t>
      </w:r>
      <w:proofErr w:type="gramStart"/>
      <w:r w:rsidRPr="00206C50">
        <w:rPr>
          <w:rFonts w:ascii="Arial" w:eastAsia="Times New Roman" w:hAnsi="Arial" w:cs="Arial"/>
          <w:color w:val="000000"/>
          <w:lang w:eastAsia="ru-RU"/>
        </w:rPr>
        <w:t>р</w:t>
      </w:r>
      <w:proofErr w:type="gramEnd"/>
      <w:r w:rsidRPr="00206C50">
        <w:rPr>
          <w:rFonts w:ascii="Arial" w:eastAsia="Times New Roman" w:hAnsi="Arial" w:cs="Arial"/>
          <w:color w:val="000000"/>
          <w:lang w:eastAsia="ru-RU"/>
        </w:rPr>
        <w:t>ізними залежно від її змісту, постійного чи тимчасового характеру роботи, матеріально-технічного оснащення, віку, підготовки учнів, кліматичних та інших особливостей. До них можна віднести такі види занять: курси за вибором, практикуми, комплексні заняття міжпредметного характеру, конкурси та змагання, заняття за інтерактивними методиками, презентації науково-дослідних проектів, наукові конференції, екскурсії, експедиції, військово-польові збори юнакі</w:t>
      </w:r>
      <w:proofErr w:type="gramStart"/>
      <w:r w:rsidRPr="00206C50">
        <w:rPr>
          <w:rFonts w:ascii="Arial" w:eastAsia="Times New Roman" w:hAnsi="Arial" w:cs="Arial"/>
          <w:color w:val="000000"/>
          <w:lang w:eastAsia="ru-RU"/>
        </w:rPr>
        <w:t>в</w:t>
      </w:r>
      <w:proofErr w:type="gramEnd"/>
      <w:r w:rsidRPr="00206C50">
        <w:rPr>
          <w:rFonts w:ascii="Arial" w:eastAsia="Times New Roman" w:hAnsi="Arial" w:cs="Arial"/>
          <w:color w:val="000000"/>
          <w:lang w:eastAsia="ru-RU"/>
        </w:rPr>
        <w:t xml:space="preserve"> тощо.</w:t>
      </w:r>
    </w:p>
    <w:p w:rsidR="00206C50" w:rsidRPr="00206C50" w:rsidRDefault="00206C50" w:rsidP="00206C50">
      <w:pPr>
        <w:spacing w:after="219" w:line="282" w:lineRule="atLeast"/>
        <w:jc w:val="both"/>
        <w:rPr>
          <w:rFonts w:ascii="Arial" w:eastAsia="Times New Roman" w:hAnsi="Arial" w:cs="Arial"/>
          <w:color w:val="000000"/>
          <w:lang w:eastAsia="ru-RU"/>
        </w:rPr>
      </w:pPr>
      <w:proofErr w:type="gramStart"/>
      <w:r w:rsidRPr="00206C50">
        <w:rPr>
          <w:rFonts w:ascii="Arial" w:eastAsia="Times New Roman" w:hAnsi="Arial" w:cs="Arial"/>
          <w:color w:val="000000"/>
          <w:lang w:eastAsia="ru-RU"/>
        </w:rPr>
        <w:t>Години, відведені на навчальну практику, можна використовувати для реалізації практичної частини навчальних програм предметів навчального плану, зокрема проведення комплексних практикумів з біології, фізики, хімії, інформатики, практичних занять на місцевості з геометрії та географії, конструювання приладів та обладнання навчальних кабінетів, спортивних майданчиків, занять у виробничих майстернях, на навчально-дослідних</w:t>
      </w:r>
      <w:proofErr w:type="gramEnd"/>
      <w:r w:rsidRPr="00206C50">
        <w:rPr>
          <w:rFonts w:ascii="Arial" w:eastAsia="Times New Roman" w:hAnsi="Arial" w:cs="Arial"/>
          <w:color w:val="000000"/>
          <w:lang w:eastAsia="ru-RU"/>
        </w:rPr>
        <w:t xml:space="preserve"> ділянках тощо. На заняттях учні залучаються до роботи з </w:t>
      </w:r>
      <w:proofErr w:type="gramStart"/>
      <w:r w:rsidRPr="00206C50">
        <w:rPr>
          <w:rFonts w:ascii="Arial" w:eastAsia="Times New Roman" w:hAnsi="Arial" w:cs="Arial"/>
          <w:color w:val="000000"/>
          <w:lang w:eastAsia="ru-RU"/>
        </w:rPr>
        <w:t>р</w:t>
      </w:r>
      <w:proofErr w:type="gramEnd"/>
      <w:r w:rsidRPr="00206C50">
        <w:rPr>
          <w:rFonts w:ascii="Arial" w:eastAsia="Times New Roman" w:hAnsi="Arial" w:cs="Arial"/>
          <w:color w:val="000000"/>
          <w:lang w:eastAsia="ru-RU"/>
        </w:rPr>
        <w:t xml:space="preserve">ізноманітними об'єктами: лабораторним та демонстраційним обладнанням, природними об'єктами, різноманітною навчальною та довідковою літературою, наочністю (таблиці, карти, атласи, колекції тощо), комп'ютерами, пошуковими системами (каталоги, мережа Інтернет) тощо. Це дає можливість школярам використовувати набуті знання й уміння для пошуку вирішення проблем у змінній ситуації, бачити нові можливості застосування об'єктів,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 xml:space="preserve">ідвищити вмотивованість навчання, розвинути навички самостійної роботи. Такі види навчальної діяльності оцінюються обов'язково. Можливим є окреме оцінювання навчальної практики з </w:t>
      </w:r>
      <w:proofErr w:type="gramStart"/>
      <w:r w:rsidRPr="00206C50">
        <w:rPr>
          <w:rFonts w:ascii="Arial" w:eastAsia="Times New Roman" w:hAnsi="Arial" w:cs="Arial"/>
          <w:color w:val="000000"/>
          <w:lang w:eastAsia="ru-RU"/>
        </w:rPr>
        <w:t>р</w:t>
      </w:r>
      <w:proofErr w:type="gramEnd"/>
      <w:r w:rsidRPr="00206C50">
        <w:rPr>
          <w:rFonts w:ascii="Arial" w:eastAsia="Times New Roman" w:hAnsi="Arial" w:cs="Arial"/>
          <w:color w:val="000000"/>
          <w:lang w:eastAsia="ru-RU"/>
        </w:rPr>
        <w:t>ізних предметів.</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 xml:space="preserve">Залежно від видів навчальної діяльності </w:t>
      </w:r>
      <w:proofErr w:type="gramStart"/>
      <w:r w:rsidRPr="00206C50">
        <w:rPr>
          <w:rFonts w:ascii="Arial" w:eastAsia="Times New Roman" w:hAnsi="Arial" w:cs="Arial"/>
          <w:color w:val="000000"/>
          <w:lang w:eastAsia="ru-RU"/>
        </w:rPr>
        <w:t>п</w:t>
      </w:r>
      <w:proofErr w:type="gramEnd"/>
      <w:r w:rsidRPr="00206C50">
        <w:rPr>
          <w:rFonts w:ascii="Arial" w:eastAsia="Times New Roman" w:hAnsi="Arial" w:cs="Arial"/>
          <w:color w:val="000000"/>
          <w:lang w:eastAsia="ru-RU"/>
        </w:rPr>
        <w:t xml:space="preserve">ід час проведення навчальної практики форми звітних матеріалів можуть подаватися у вигляді: звітів про проведену роботу, результатів практичних робіт, презентацій наукових проектів, щоденників спостережень, виготовлених виробів або обладнання, наочностей (гербаріїв, колекцій, добірки матеріалів, рефератів, </w:t>
      </w:r>
      <w:proofErr w:type="gramStart"/>
      <w:r w:rsidRPr="00206C50">
        <w:rPr>
          <w:rFonts w:ascii="Arial" w:eastAsia="Times New Roman" w:hAnsi="Arial" w:cs="Arial"/>
          <w:color w:val="000000"/>
          <w:lang w:eastAsia="ru-RU"/>
        </w:rPr>
        <w:t>ст</w:t>
      </w:r>
      <w:proofErr w:type="gramEnd"/>
      <w:r w:rsidRPr="00206C50">
        <w:rPr>
          <w:rFonts w:ascii="Arial" w:eastAsia="Times New Roman" w:hAnsi="Arial" w:cs="Arial"/>
          <w:color w:val="000000"/>
          <w:lang w:eastAsia="ru-RU"/>
        </w:rPr>
        <w:t>іннівок та ін.), розроблених схем та макетів, комп'ютерних програм тощо.</w:t>
      </w:r>
    </w:p>
    <w:p w:rsidR="00206C50" w:rsidRPr="00206C50" w:rsidRDefault="00206C50" w:rsidP="00206C50">
      <w:pPr>
        <w:spacing w:after="219" w:line="282" w:lineRule="atLeast"/>
        <w:jc w:val="both"/>
        <w:rPr>
          <w:rFonts w:ascii="Arial" w:eastAsia="Times New Roman" w:hAnsi="Arial" w:cs="Arial"/>
          <w:color w:val="000000"/>
          <w:lang w:eastAsia="ru-RU"/>
        </w:rPr>
      </w:pPr>
      <w:r w:rsidRPr="00206C50">
        <w:rPr>
          <w:rFonts w:ascii="Arial" w:eastAsia="Times New Roman" w:hAnsi="Arial" w:cs="Arial"/>
          <w:color w:val="000000"/>
          <w:lang w:eastAsia="ru-RU"/>
        </w:rPr>
        <w:t>Змі</w:t>
      </w:r>
      <w:proofErr w:type="gramStart"/>
      <w:r w:rsidRPr="00206C50">
        <w:rPr>
          <w:rFonts w:ascii="Arial" w:eastAsia="Times New Roman" w:hAnsi="Arial" w:cs="Arial"/>
          <w:color w:val="000000"/>
          <w:lang w:eastAsia="ru-RU"/>
        </w:rPr>
        <w:t>ст</w:t>
      </w:r>
      <w:proofErr w:type="gramEnd"/>
      <w:r w:rsidRPr="00206C50">
        <w:rPr>
          <w:rFonts w:ascii="Arial" w:eastAsia="Times New Roman" w:hAnsi="Arial" w:cs="Arial"/>
          <w:color w:val="000000"/>
          <w:lang w:eastAsia="ru-RU"/>
        </w:rPr>
        <w:t xml:space="preserve"> і дата проведення занять навчальної практики обліковується в класних журналах на окремих, спеціально відведених сторінках.</w:t>
      </w:r>
    </w:p>
    <w:p w:rsidR="00A301C9" w:rsidRDefault="00A301C9"/>
    <w:sectPr w:rsidR="00A301C9" w:rsidSect="00A30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086C"/>
    <w:multiLevelType w:val="multilevel"/>
    <w:tmpl w:val="AE5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D52C9"/>
    <w:multiLevelType w:val="multilevel"/>
    <w:tmpl w:val="652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206C50"/>
    <w:rsid w:val="00206C50"/>
    <w:rsid w:val="00A3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C9"/>
  </w:style>
  <w:style w:type="paragraph" w:styleId="1">
    <w:name w:val="heading 1"/>
    <w:basedOn w:val="a"/>
    <w:link w:val="10"/>
    <w:uiPriority w:val="9"/>
    <w:qFormat/>
    <w:rsid w:val="00206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06C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C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6C5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06C50"/>
    <w:rPr>
      <w:color w:val="0000FF"/>
      <w:u w:val="single"/>
    </w:rPr>
  </w:style>
  <w:style w:type="paragraph" w:styleId="a4">
    <w:name w:val="Normal (Web)"/>
    <w:basedOn w:val="a"/>
    <w:uiPriority w:val="99"/>
    <w:semiHidden/>
    <w:unhideWhenUsed/>
    <w:rsid w:val="00206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6C50"/>
    <w:rPr>
      <w:b/>
      <w:bCs/>
    </w:rPr>
  </w:style>
  <w:style w:type="character" w:customStyle="1" w:styleId="apple-converted-space">
    <w:name w:val="apple-converted-space"/>
    <w:basedOn w:val="a0"/>
    <w:rsid w:val="00206C50"/>
  </w:style>
  <w:style w:type="character" w:styleId="a6">
    <w:name w:val="Emphasis"/>
    <w:basedOn w:val="a0"/>
    <w:uiPriority w:val="20"/>
    <w:qFormat/>
    <w:rsid w:val="00206C50"/>
    <w:rPr>
      <w:i/>
      <w:iCs/>
    </w:rPr>
  </w:style>
</w:styles>
</file>

<file path=word/webSettings.xml><?xml version="1.0" encoding="utf-8"?>
<w:webSettings xmlns:r="http://schemas.openxmlformats.org/officeDocument/2006/relationships" xmlns:w="http://schemas.openxmlformats.org/wordprocessingml/2006/main">
  <w:divs>
    <w:div w:id="958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2014-02-08T17:40:00Z</dcterms:created>
  <dcterms:modified xsi:type="dcterms:W3CDTF">2014-02-08T17:41:00Z</dcterms:modified>
</cp:coreProperties>
</file>