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2C" w:rsidRPr="00A7342C" w:rsidRDefault="00A7342C" w:rsidP="00A7342C">
      <w:pPr>
        <w:shd w:val="clear" w:color="auto" w:fill="FFFFFF"/>
        <w:spacing w:before="14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  <w:lang w:eastAsia="ru-RU"/>
        </w:rPr>
        <w:t>I.</w:t>
      </w:r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 </w:t>
      </w:r>
      <w:proofErr w:type="gramStart"/>
      <w:r w:rsidRPr="00A734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Информационные методы обучения: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беседа, лекция, рассказ, консультация,  демонстрация, экспертиза, доклад, обзор, отчет, объяснение, разговор, иллюстрация, сообщение, </w:t>
      </w:r>
      <w:proofErr w:type="spellStart"/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кинопоказ</w:t>
      </w:r>
      <w:proofErr w:type="spellEnd"/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инструктаж, анализ разных носителей информации, экскурсии, интервью, встречи с выдающимся гостем.</w:t>
      </w:r>
      <w:proofErr w:type="gramEnd"/>
    </w:p>
    <w:p w:rsidR="00A7342C" w:rsidRPr="00A7342C" w:rsidRDefault="00A7342C" w:rsidP="00A734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формирования мотивации: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ракурс, яркие инженерные  факты, биографии ученых, привлечение внимания, практическая необходимость материала для специалиста и его ценность для  интеллектуального развития, удивление, привлечение, любопытство, привлечение ассоциативной памяти, эмоции, дискуссия, умение общения.</w:t>
      </w:r>
      <w:proofErr w:type="gramEnd"/>
    </w:p>
    <w:p w:rsidR="00A7342C" w:rsidRPr="00A7342C" w:rsidRDefault="00A7342C" w:rsidP="00A7342C">
      <w:pPr>
        <w:shd w:val="clear" w:color="auto" w:fill="FFFFFF"/>
        <w:spacing w:before="100" w:beforeAutospacing="1" w:after="100" w:afterAutospacing="1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18" w:right="13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lang w:eastAsia="ru-RU"/>
        </w:rPr>
        <w:t>II.</w:t>
      </w:r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</w:t>
      </w:r>
      <w:proofErr w:type="gramStart"/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Операционные методы:</w:t>
      </w:r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учебниками, опорными схемами, мнемониками, алгоритмами, ориентировочными</w:t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карточками, поэтапное формирование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знаний, практические методы, упражнения, лабораторные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работы, «делай так, как я», тренинг, программированное обучения,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эксперимент, самостоятельная работа.</w:t>
      </w:r>
      <w:proofErr w:type="gramEnd"/>
    </w:p>
    <w:p w:rsidR="00A7342C" w:rsidRPr="00A7342C" w:rsidRDefault="00A7342C" w:rsidP="00A7342C">
      <w:pPr>
        <w:shd w:val="clear" w:color="auto" w:fill="FFFFFF"/>
        <w:spacing w:after="0" w:line="240" w:lineRule="auto"/>
        <w:ind w:left="18"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формирования мотивации: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ситуации, которая авансирует успех, работа на будущие цели, стремления к цели, внимание к содержанию, поощрению, предъявлению учебных требований, групповая</w:t>
      </w:r>
      <w:r w:rsidRPr="00A73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работа, самостоятельное достижение результата</w:t>
      </w:r>
      <w:r w:rsidRPr="00A73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критика и самокритика, составление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планов, анализ случаев из практики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человеческая ценность знания.</w:t>
      </w:r>
      <w:proofErr w:type="gramEnd"/>
    </w:p>
    <w:p w:rsidR="00A7342C" w:rsidRPr="00A7342C" w:rsidRDefault="00A7342C" w:rsidP="00A7342C">
      <w:pPr>
        <w:shd w:val="clear" w:color="auto" w:fill="FFFFFF"/>
        <w:spacing w:after="0" w:line="240" w:lineRule="auto"/>
        <w:ind w:left="18"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18" w:right="1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  <w:t>III.</w:t>
      </w:r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       </w:t>
      </w:r>
      <w:proofErr w:type="gramStart"/>
      <w:r w:rsidRPr="00A734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eastAsia="ru-RU"/>
        </w:rPr>
        <w:t>Творческие методы обучения:</w:t>
      </w:r>
      <w:r w:rsidRPr="00A734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  <w:r w:rsidRPr="00A73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анализ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ситуаций, беседа за Сократом, деловая игра, «деловая корзина», форум, обсуждение вполголоса, «думай и слушай», инновационная игра, лабиринт действий, «мозговая атака», панельная дискуссия, программа саморазвития, студия активного случая, эвристика, метод контрольных вопросов, метод проб и ошибок</w:t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творческий диалог,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метод «круглого стола», имитационная игра,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т.п..</w:t>
      </w:r>
      <w:proofErr w:type="gramEnd"/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32" w:right="1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формирования мотивации: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познавательных противоречий, проблемно-поисковых ситуаций, эмоциональное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расположение духа, обучение, основанное на </w:t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деятельности, любознательность, анализ событий,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инцидентов и конфликтов, исследование обстоятельств, игровой азарт,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ролевая игра, использование ЭВМ, самоанализ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деятельности, рефлексия, реакция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преподавателя и аудитории, коллективный поиск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похвала, знание о возможностях, финансировании, профессиональная необходимость, ожидание.</w:t>
      </w:r>
      <w:proofErr w:type="gramEnd"/>
    </w:p>
    <w:p w:rsidR="00A7342C" w:rsidRPr="00A7342C" w:rsidRDefault="00A7342C" w:rsidP="00A7342C">
      <w:pPr>
        <w:shd w:val="clear" w:color="auto" w:fill="FFFFFF"/>
        <w:spacing w:after="0" w:line="240" w:lineRule="auto"/>
        <w:ind w:left="47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47" w:right="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  <w:t>IV.</w:t>
      </w:r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      </w:t>
      </w:r>
      <w:proofErr w:type="gramStart"/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контроля и обратной связи:</w:t>
      </w:r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семинар, коллоквиум, конференция, зачет, испытание, защита работ, доклад, реферат, дневник отработанной  практики,  промежуточный и итоговый контроль, анкетирование, викторина.</w:t>
      </w:r>
      <w:proofErr w:type="gramEnd"/>
    </w:p>
    <w:p w:rsidR="00A7342C" w:rsidRPr="00A7342C" w:rsidRDefault="00A7342C" w:rsidP="00A7342C">
      <w:pPr>
        <w:shd w:val="clear" w:color="auto" w:fill="FFFFFF"/>
        <w:spacing w:before="100" w:beforeAutospacing="1" w:after="100" w:afterAutospacing="1" w:line="240" w:lineRule="auto"/>
        <w:ind w:left="38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формирования мотивации: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9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полученных знаний, доведение их к уровню привычек и умений, ретроспективный анализ, состязательность, положение в группе, рейтинг, хит-парад, качество достигнутых результатов, переход от контроля до самоконтроля, ценность контролируемых характеристик, открытость диагностики, достижение поставленных целей, количественные критерии уровня знания, достижение в области интеллектуального развития, оценка своей деятельности и деятельности товарищей, вознаграждения, удовлетворение.</w:t>
      </w:r>
      <w:proofErr w:type="gramEnd"/>
    </w:p>
    <w:p w:rsidR="00A7342C" w:rsidRPr="00A7342C" w:rsidRDefault="00A7342C" w:rsidP="00A7342C">
      <w:pPr>
        <w:shd w:val="clear" w:color="auto" w:fill="FFFFFF"/>
        <w:spacing w:before="100" w:beforeAutospacing="1" w:after="100" w:afterAutospacing="1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Приемы деятельности</w:t>
      </w:r>
      <w:r w:rsidRPr="00A7342C">
        <w:rPr>
          <w:rFonts w:ascii="Times New Roman" w:eastAsia="Times New Roman" w:hAnsi="Times New Roman" w:cs="Times New Roman"/>
          <w:b/>
          <w:bCs/>
          <w:smallCaps/>
          <w:color w:val="FF0000"/>
          <w:spacing w:val="-1"/>
          <w:sz w:val="24"/>
          <w:szCs w:val="24"/>
          <w:lang w:eastAsia="ru-RU"/>
        </w:rPr>
        <w:t> </w:t>
      </w:r>
      <w:r w:rsidRPr="00A7342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учителя,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lastRenderedPageBreak/>
        <w:t>которые оказывают содействие формированию</w:t>
      </w:r>
      <w:r w:rsidRPr="00A73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мотивации в целом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365F91"/>
          <w:spacing w:val="-3"/>
          <w:sz w:val="24"/>
          <w:szCs w:val="24"/>
          <w:lang w:eastAsia="ru-RU"/>
        </w:rPr>
        <w:t>Они направлены на создания благоприятной психологической  атмосферы, которая поддерживает познавательную активность учеников, а именно: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1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включение учеников в коллективные формы деятельности;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27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привлечение учеников к оценочной деятельности и формированию адекватной самооценки;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27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сотрудничество ученика и учителя, общая учебная деятельность;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27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поощрение познавательной активности учеников, создание творческой атмосферы;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27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любопытная форма преподавания учебного материала (необыкновенная </w:t>
      </w:r>
      <w:r w:rsidRPr="00A7342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подачи материала, эмоциональность языка учителя,  </w:t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познавательные игры, интересные примеры и опыты);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1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умелое применение поощрения и наказания.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Специальные задачи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для укрепления отдельных сторон мотивации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365F91"/>
          <w:spacing w:val="-3"/>
          <w:sz w:val="24"/>
          <w:szCs w:val="24"/>
          <w:lang w:eastAsia="ru-RU"/>
        </w:rPr>
        <w:t>Учителю необходимо предусмотреть систему мероприятий (ситуаций, задач, упражнений), направленных на формирование отдельных  аспектов внутренней позиции ученика относительно обучения.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4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Предлагаемые школьникам задачи согласно их направленности и можно сгруппировать так:</w:t>
      </w:r>
    </w:p>
    <w:p w:rsidR="00A7342C" w:rsidRPr="00A7342C" w:rsidRDefault="00A7342C" w:rsidP="00A7342C">
      <w:pPr>
        <w:shd w:val="clear" w:color="auto" w:fill="FFFFFF"/>
        <w:spacing w:before="100" w:beforeAutospacing="1" w:after="100" w:afterAutospacing="1" w:line="240" w:lineRule="auto"/>
        <w:ind w:left="28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укрепление и развитие </w:t>
      </w:r>
      <w:proofErr w:type="spellStart"/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обученности</w:t>
      </w:r>
      <w:proofErr w:type="spellEnd"/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учеников (поощрение готовности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сотрудничеству, открытости к педагогическим влияниям, укреплению собственной позиции и стремление к осуществлению собственного выбора);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288" w:right="14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3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создание ситуаций выбора для укрепления и осознания 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мотивов, собственной субъективной позиции;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288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 обучение </w:t>
      </w:r>
      <w:proofErr w:type="spellStart"/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 (укрепление само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и адекватного восприятия уровня овладения учебным материалом, способности реально</w:t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73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оценивать поставленные цели, активизировать свои возможности);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288" w:right="13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</w:t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стойкость целей и настойчивость в их реализации (преодоление препятствий и барьеров в процессе учебной деятельности,</w:t>
      </w: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сверхсложных задач, постановка и реализация близких и далеких целей).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288" w:right="13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4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Формирование мотивации на отдельных этапах урока, темы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7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b/>
          <w:bCs/>
          <w:color w:val="365F91"/>
          <w:spacing w:val="-3"/>
          <w:sz w:val="24"/>
          <w:szCs w:val="24"/>
          <w:lang w:eastAsia="ru-RU"/>
        </w:rPr>
        <w:t>Деятельность учеников обязательно должна иметь психологически полную структуру - понимание и постановку учениками целей и задач; выполнение действий, приемов, способов; осуществление самоконтроля и самооценки.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7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Соответственно выделяют такие этапы формирования мотивации:</w:t>
      </w:r>
    </w:p>
    <w:p w:rsidR="00A7342C" w:rsidRPr="00A7342C" w:rsidRDefault="00A7342C" w:rsidP="00A7342C">
      <w:pPr>
        <w:shd w:val="clear" w:color="auto" w:fill="FFFFFF"/>
        <w:spacing w:after="0" w:line="240" w:lineRule="auto"/>
        <w:ind w:left="274" w:right="13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этап создания исходной мотивации (побуждение к новой деятельности, подчеркиванию предыдущих достижений, вызывание относительной неудовлетворенности чем-то из предыдущей деятельности, усиление акцента на будущей работе, удивление, заинтересованность);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274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73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этап усиления и подкрепление возникшей мотивации (интерес к нескольким способам  решения задачи, к формам сотрудничества, разным видам деятельности, поддержка задач разного уровня сложности, подключение учеников к самоконтролю);</w:t>
      </w:r>
    </w:p>
    <w:p w:rsidR="00A7342C" w:rsidRPr="00A7342C" w:rsidRDefault="00A7342C" w:rsidP="00A7342C">
      <w:pPr>
        <w:shd w:val="clear" w:color="auto" w:fill="FFFFFF"/>
        <w:spacing w:before="4" w:after="0" w:line="240" w:lineRule="auto"/>
        <w:ind w:left="274" w:right="1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этап завершения урока (подчеркивание положительного личного опыта каждого ученика, подкрепление ситуации успеха, дифференцированная оценка работы, определение трудностей и выбор путей их преодоление).</w:t>
      </w:r>
    </w:p>
    <w:p w:rsidR="00A7342C" w:rsidRPr="00A7342C" w:rsidRDefault="00A7342C" w:rsidP="00A73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666A7" w:rsidRPr="00A7342C" w:rsidRDefault="003666A7" w:rsidP="00A734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666A7" w:rsidRPr="00A7342C" w:rsidSect="003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42C"/>
    <w:rsid w:val="003666A7"/>
    <w:rsid w:val="00A7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2014-01-15T21:23:00Z</dcterms:created>
  <dcterms:modified xsi:type="dcterms:W3CDTF">2014-01-15T21:25:00Z</dcterms:modified>
</cp:coreProperties>
</file>